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嘉義縣立太保國中第一次段考二年級英文科答案</w:t>
      </w:r>
    </w:p>
    <w:p>
      <w:pPr>
        <w:spacing w:line="400" w:lineRule="exact"/>
        <w:rPr>
          <w:rFonts w:eastAsia="標楷體"/>
          <w:b/>
          <w:color w:val="000000"/>
        </w:rPr>
      </w:pPr>
      <w:r>
        <w:rPr>
          <w:rFonts w:hint="eastAsia" w:eastAsia="標楷體"/>
          <w:b/>
          <w:color w:val="000000"/>
        </w:rPr>
        <w:t>一、單字選擇</w:t>
      </w:r>
      <w:r>
        <w:rPr>
          <w:rFonts w:eastAsia="標楷體"/>
          <w:b/>
          <w:color w:val="000000"/>
        </w:rPr>
        <w:t>-</w:t>
      </w:r>
      <w:r>
        <w:rPr>
          <w:rFonts w:hint="eastAsia" w:eastAsia="標楷體"/>
          <w:b/>
          <w:color w:val="000000"/>
        </w:rPr>
        <w:t>選出聽到的單字</w:t>
      </w:r>
      <w:r>
        <w:rPr>
          <w:rFonts w:hint="eastAsia" w:eastAsia="標楷體"/>
          <w:color w:val="000000"/>
        </w:rPr>
        <w:t>：</w:t>
      </w:r>
      <w:r>
        <w:rPr>
          <w:rFonts w:hint="eastAsia" w:eastAsia="標楷體"/>
          <w:b/>
          <w:color w:val="000000"/>
        </w:rPr>
        <w:t>：每題</w:t>
      </w:r>
      <w:r>
        <w:rPr>
          <w:rFonts w:eastAsia="標楷體"/>
          <w:b/>
          <w:color w:val="000000"/>
        </w:rPr>
        <w:t>1</w:t>
      </w:r>
      <w:r>
        <w:rPr>
          <w:rFonts w:hint="eastAsia" w:eastAsia="標楷體"/>
          <w:b/>
          <w:color w:val="000000"/>
        </w:rPr>
        <w:t>分，共</w:t>
      </w:r>
      <w:r>
        <w:rPr>
          <w:rFonts w:eastAsia="標楷體"/>
          <w:b/>
          <w:color w:val="000000"/>
        </w:rPr>
        <w:t>5</w:t>
      </w:r>
      <w:r>
        <w:rPr>
          <w:rFonts w:hint="eastAsia" w:eastAsia="標楷體"/>
          <w:b/>
          <w:color w:val="000000"/>
        </w:rPr>
        <w:t>分</w:t>
      </w:r>
    </w:p>
    <w:tbl>
      <w:tblPr>
        <w:tblW w:w="4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857"/>
        <w:gridCol w:w="857"/>
        <w:gridCol w:w="857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6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4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6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A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A</w:t>
            </w:r>
          </w:p>
        </w:tc>
      </w:tr>
    </w:tbl>
    <w:p>
      <w:pPr>
        <w:tabs>
          <w:tab w:val="left" w:pos="1020"/>
        </w:tabs>
        <w:spacing w:line="400" w:lineRule="exact"/>
        <w:rPr>
          <w:rFonts w:ascii="標楷體" w:hAnsi="標楷體" w:eastAsia="標楷體" w:cs="標楷體"/>
          <w:b/>
          <w:color w:val="000000"/>
        </w:rPr>
      </w:pPr>
      <w:r>
        <w:rPr>
          <w:rFonts w:hint="eastAsia" w:ascii="標楷體" w:hAnsi="標楷體" w:eastAsia="標楷體" w:cs="標楷體"/>
          <w:b/>
          <w:color w:val="000000"/>
        </w:rPr>
        <w:t>二、辨識句意-根據聽到的內容，選出正確的圖片代碼</w:t>
      </w:r>
      <w:r>
        <w:rPr>
          <w:rFonts w:hint="eastAsia" w:ascii="標楷體" w:hAnsi="標楷體" w:eastAsia="標楷體" w:cs="標楷體"/>
          <w:color w:val="000000"/>
        </w:rPr>
        <w:t>：</w:t>
      </w:r>
      <w:r>
        <w:rPr>
          <w:rFonts w:hint="eastAsia" w:ascii="標楷體" w:hAnsi="標楷體" w:eastAsia="標楷體" w:cs="標楷體"/>
          <w:b/>
          <w:color w:val="000000"/>
        </w:rPr>
        <w:t>每題1分，共5分</w:t>
      </w:r>
    </w:p>
    <w:tbl>
      <w:tblPr>
        <w:tblW w:w="4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63"/>
        <w:gridCol w:w="863"/>
        <w:gridCol w:w="863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2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6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7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8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9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62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A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</w:tr>
    </w:tbl>
    <w:p>
      <w:pPr>
        <w:tabs>
          <w:tab w:val="left" w:pos="1134"/>
        </w:tabs>
        <w:spacing w:line="400" w:lineRule="exact"/>
        <w:rPr>
          <w:rFonts w:ascii="標楷體" w:hAnsi="標楷體" w:eastAsia="標楷體" w:cs="標楷體"/>
          <w:b/>
        </w:rPr>
      </w:pPr>
      <w:r>
        <w:rPr>
          <w:rFonts w:hint="eastAsia" w:ascii="標楷體" w:hAnsi="標楷體" w:eastAsia="標楷體" w:cs="標楷體"/>
          <w:b/>
        </w:rPr>
        <w:t>三、言談理解-根據聽到的對話內容與問題，選出正確的答案</w:t>
      </w:r>
      <w:r>
        <w:rPr>
          <w:rFonts w:hint="eastAsia" w:ascii="標楷體" w:hAnsi="標楷體" w:eastAsia="標楷體" w:cs="標楷體"/>
        </w:rPr>
        <w:t>：</w:t>
      </w:r>
      <w:r>
        <w:rPr>
          <w:rFonts w:hint="eastAsia" w:ascii="標楷體" w:hAnsi="標楷體" w:eastAsia="標楷體" w:cs="標楷體"/>
          <w:b/>
        </w:rPr>
        <w:t>：每題2分，共10分</w:t>
      </w:r>
    </w:p>
    <w:tbl>
      <w:tblPr>
        <w:tblW w:w="4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60"/>
        <w:gridCol w:w="860"/>
        <w:gridCol w:w="86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59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11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12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13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14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9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A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A</w:t>
            </w:r>
          </w:p>
        </w:tc>
      </w:tr>
    </w:tbl>
    <w:p>
      <w:pPr>
        <w:spacing w:line="400" w:lineRule="exact"/>
        <w:rPr>
          <w:rFonts w:ascii="標楷體" w:hAnsi="標楷體" w:eastAsia="標楷體" w:cs="標楷體"/>
          <w:b/>
          <w:color w:val="000000"/>
        </w:rPr>
      </w:pPr>
      <w:r>
        <w:rPr>
          <w:rFonts w:hint="eastAsia" w:ascii="標楷體" w:hAnsi="標楷體" w:eastAsia="標楷體" w:cs="標楷體"/>
          <w:b/>
        </w:rPr>
        <w:t>四、</w:t>
      </w:r>
      <w:r>
        <w:rPr>
          <w:rFonts w:hint="eastAsia" w:ascii="標楷體" w:hAnsi="標楷體" w:eastAsia="標楷體" w:cs="標楷體"/>
          <w:b/>
          <w:color w:val="000000"/>
        </w:rPr>
        <w:t>字彙與語法選擇：每題1分，共26分</w:t>
      </w:r>
    </w:p>
    <w:tbl>
      <w:tblPr>
        <w:tblW w:w="8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867"/>
        <w:gridCol w:w="867"/>
        <w:gridCol w:w="867"/>
        <w:gridCol w:w="867"/>
        <w:gridCol w:w="867"/>
        <w:gridCol w:w="868"/>
        <w:gridCol w:w="868"/>
        <w:gridCol w:w="868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16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17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18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19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20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21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22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23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24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A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D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D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26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27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28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29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30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31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32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33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34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A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D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A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36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37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38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39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40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41</w:t>
            </w:r>
          </w:p>
        </w:tc>
        <w:tc>
          <w:tcPr>
            <w:tcW w:w="3472" w:type="dxa"/>
            <w:gridSpan w:val="4"/>
            <w:vMerge w:val="restart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  <w:tc>
          <w:tcPr>
            <w:tcW w:w="3472" w:type="dxa"/>
            <w:gridSpan w:val="4"/>
            <w:vMerge w:val="continue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</w:p>
        </w:tc>
      </w:tr>
    </w:tbl>
    <w:p>
      <w:pPr>
        <w:spacing w:line="400" w:lineRule="exact"/>
        <w:rPr>
          <w:rFonts w:ascii="標楷體" w:hAnsi="標楷體" w:eastAsia="標楷體" w:cs="標楷體"/>
          <w:b/>
        </w:rPr>
      </w:pPr>
      <w:r>
        <w:rPr>
          <w:rFonts w:hint="eastAsia" w:ascii="標楷體" w:hAnsi="標楷體" w:eastAsia="標楷體" w:cs="標楷體"/>
          <w:b/>
        </w:rPr>
        <w:t>五、克漏字選擇:每題1分，共9分</w:t>
      </w:r>
    </w:p>
    <w:tbl>
      <w:tblPr>
        <w:tblW w:w="78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42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43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44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45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46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47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48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49</w:t>
            </w:r>
          </w:p>
        </w:tc>
        <w:tc>
          <w:tcPr>
            <w:tcW w:w="873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A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D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A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B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A</w:t>
            </w:r>
          </w:p>
        </w:tc>
        <w:tc>
          <w:tcPr>
            <w:tcW w:w="87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</w:tr>
    </w:tbl>
    <w:p>
      <w:pPr>
        <w:spacing w:line="360" w:lineRule="auto"/>
        <w:ind w:left="-2"/>
        <w:rPr>
          <w:rFonts w:ascii="標楷體" w:hAnsi="標楷體" w:eastAsia="標楷體" w:cs="標楷體"/>
          <w:b/>
        </w:rPr>
      </w:pPr>
      <w:r>
        <w:rPr>
          <w:rFonts w:hint="eastAsia" w:ascii="標楷體" w:hAnsi="標楷體" w:eastAsia="標楷體" w:cs="標楷體"/>
          <w:b/>
        </w:rPr>
        <w:t>六、閱讀測驗：每題2分，共18分</w:t>
      </w:r>
    </w:p>
    <w:tbl>
      <w:tblPr>
        <w:tblW w:w="78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51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52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5</w:t>
            </w:r>
            <w:r>
              <w:rPr>
                <w:rFonts w:ascii="Times New Roman" w:hAnsi="Times New Roman" w:eastAsia="標楷體" w:cs="Times New Roman"/>
              </w:rPr>
              <w:t>3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5</w:t>
            </w:r>
            <w:r>
              <w:rPr>
                <w:rFonts w:ascii="Times New Roman" w:hAnsi="Times New Roman" w:eastAsia="標楷體" w:cs="Times New Roman"/>
              </w:rPr>
              <w:t>4</w:t>
            </w:r>
          </w:p>
        </w:tc>
        <w:tc>
          <w:tcPr>
            <w:tcW w:w="86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5</w:t>
            </w:r>
            <w:r>
              <w:rPr>
                <w:rFonts w:ascii="Times New Roman" w:hAnsi="Times New Roman" w:eastAsia="標楷體" w:cs="Times New Roman"/>
              </w:rPr>
              <w:t>5</w:t>
            </w:r>
          </w:p>
        </w:tc>
        <w:tc>
          <w:tcPr>
            <w:tcW w:w="86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5</w:t>
            </w:r>
            <w:r>
              <w:rPr>
                <w:rFonts w:ascii="Times New Roman" w:hAnsi="Times New Roman" w:eastAsia="標楷體" w:cs="Times New Roman"/>
              </w:rPr>
              <w:t>6</w:t>
            </w:r>
          </w:p>
        </w:tc>
        <w:tc>
          <w:tcPr>
            <w:tcW w:w="86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57</w:t>
            </w:r>
          </w:p>
        </w:tc>
        <w:tc>
          <w:tcPr>
            <w:tcW w:w="86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58</w:t>
            </w:r>
          </w:p>
        </w:tc>
        <w:tc>
          <w:tcPr>
            <w:tcW w:w="86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A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D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D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A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D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D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A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D</w:t>
            </w:r>
          </w:p>
        </w:tc>
      </w:tr>
    </w:tbl>
    <w:p>
      <w:pPr>
        <w:spacing w:line="400" w:lineRule="exact"/>
        <w:rPr>
          <w:rFonts w:ascii="標楷體" w:hAnsi="標楷體" w:eastAsia="標楷體" w:cs="標楷體"/>
          <w:b/>
        </w:rPr>
      </w:pPr>
      <w:r>
        <w:rPr>
          <w:rFonts w:hint="eastAsia" w:ascii="標楷體" w:hAnsi="標楷體" w:eastAsia="標楷體" w:cs="標楷體"/>
          <w:b/>
        </w:rPr>
        <w:t>七、請填入適當的形容詞原級、比較級及最高級: 每題1分，共6分</w:t>
      </w:r>
    </w:p>
    <w:p>
      <w:pPr>
        <w:spacing w:line="400" w:lineRule="exact"/>
        <w:rPr>
          <w:rFonts w:ascii="Times New Roman" w:hAnsi="Times New Roman" w:eastAsia="標楷體" w:cs="Times New Roman"/>
        </w:rPr>
      </w:pPr>
      <w:r>
        <w:rPr>
          <w:rFonts w:ascii="Times New Roman" w:hAnsi="Times New Roman" w:eastAsia="標楷體" w:cs="Times New Roman"/>
        </w:rPr>
        <w:t>60.</w:t>
      </w:r>
      <w:r>
        <w:rPr>
          <w:rFonts w:hint="eastAsia" w:ascii="Times New Roman" w:hAnsi="Times New Roman" w:eastAsia="標楷體" w:cs="Times New Roman"/>
        </w:rPr>
        <w:t xml:space="preserve"> t</w:t>
      </w:r>
      <w:r>
        <w:rPr>
          <w:rFonts w:ascii="Times New Roman" w:hAnsi="Times New Roman" w:eastAsia="標楷體" w:cs="Times New Roman"/>
        </w:rPr>
        <w:t xml:space="preserve">hin   61. </w:t>
      </w:r>
      <w:r>
        <w:rPr>
          <w:rFonts w:hint="eastAsia" w:ascii="Times New Roman" w:hAnsi="Times New Roman" w:eastAsia="標楷體" w:cs="Times New Roman"/>
        </w:rPr>
        <w:t>e</w:t>
      </w:r>
      <w:r>
        <w:rPr>
          <w:rFonts w:ascii="Times New Roman" w:hAnsi="Times New Roman" w:eastAsia="標楷體" w:cs="Times New Roman"/>
        </w:rPr>
        <w:t>asier   62. the most beautiful   63. more   64. hotter   65. the worst</w:t>
      </w:r>
    </w:p>
    <w:p>
      <w:pPr>
        <w:spacing w:line="400" w:lineRule="exact"/>
        <w:ind w:left="-3" w:hanging="139"/>
        <w:rPr>
          <w:rFonts w:ascii="標楷體" w:hAnsi="標楷體" w:eastAsia="標楷體" w:cs="標楷體"/>
          <w:b/>
        </w:rPr>
      </w:pPr>
      <w:r>
        <w:rPr>
          <w:rFonts w:hint="eastAsia" w:ascii="標楷體" w:hAnsi="標楷體" w:eastAsia="標楷體" w:cs="標楷體"/>
          <w:b/>
        </w:rPr>
        <w:t xml:space="preserve"> 八、依提示作答:每題3分，共9分(請在答案欄作答)</w:t>
      </w:r>
    </w:p>
    <w:p>
      <w:pPr>
        <w:spacing w:line="400" w:lineRule="exact"/>
        <w:ind w:left="-3"/>
        <w:rPr>
          <w:rFonts w:ascii="Times New Roman" w:hAnsi="Times New Roman" w:eastAsia="標楷體" w:cs="Times New Roman"/>
        </w:rPr>
      </w:pPr>
      <w:r>
        <w:rPr>
          <w:rFonts w:hint="cs" w:ascii="Times New Roman" w:hAnsi="Times New Roman" w:eastAsia="標楷體" w:cs="Times New Roman"/>
        </w:rPr>
        <w:t>6</w:t>
      </w:r>
      <w:r>
        <w:rPr>
          <w:rFonts w:ascii="Times New Roman" w:hAnsi="Times New Roman" w:eastAsia="標楷體" w:cs="Times New Roman"/>
        </w:rPr>
        <w:t>6. Rita is the oldest of the three.</w:t>
      </w:r>
    </w:p>
    <w:p>
      <w:pPr>
        <w:spacing w:line="400" w:lineRule="exact"/>
        <w:ind w:left="-3"/>
        <w:rPr>
          <w:rFonts w:ascii="Times New Roman" w:hAnsi="Times New Roman" w:eastAsia="標楷體" w:cs="Times New Roman"/>
        </w:rPr>
      </w:pPr>
      <w:r>
        <w:rPr>
          <w:rFonts w:ascii="Times New Roman" w:hAnsi="Times New Roman" w:eastAsia="標楷體" w:cs="Times New Roman"/>
        </w:rPr>
        <w:t>67. How does the cake taste?</w:t>
      </w:r>
    </w:p>
    <w:p>
      <w:pPr>
        <w:spacing w:line="400" w:lineRule="exact"/>
        <w:ind w:left="-3"/>
        <w:rPr>
          <w:rFonts w:ascii="Times New Roman" w:hAnsi="Times New Roman" w:eastAsia="標楷體" w:cs="Times New Roman"/>
        </w:rPr>
      </w:pPr>
      <w:r>
        <w:rPr>
          <w:rFonts w:ascii="Times New Roman" w:hAnsi="Times New Roman" w:eastAsia="標楷體" w:cs="Times New Roman"/>
        </w:rPr>
        <w:t>68. Dora is as tall as Tina.</w:t>
      </w:r>
    </w:p>
    <w:p>
      <w:pPr>
        <w:spacing w:line="400" w:lineRule="exact"/>
        <w:ind w:hanging="142"/>
        <w:rPr>
          <w:rFonts w:ascii="標楷體" w:hAnsi="標楷體" w:eastAsia="標楷體" w:cs="標楷體"/>
          <w:b/>
        </w:rPr>
      </w:pPr>
      <w:r>
        <w:rPr>
          <w:rFonts w:hint="eastAsia" w:ascii="標楷體" w:hAnsi="標楷體" w:eastAsia="標楷體" w:cs="標楷體"/>
          <w:b/>
        </w:rPr>
        <w:t xml:space="preserve"> 九、翻譯填空:每格1分，共12分</w:t>
      </w:r>
    </w:p>
    <w:p>
      <w:pPr>
        <w:spacing w:line="400" w:lineRule="exact"/>
        <w:rPr>
          <w:rFonts w:ascii="Times New Roman" w:hAnsi="Times New Roman" w:eastAsia="標楷體" w:cs="Times New Roman"/>
        </w:rPr>
      </w:pPr>
      <w:r>
        <w:rPr>
          <w:rFonts w:ascii="Times New Roman" w:hAnsi="Times New Roman" w:eastAsia="標楷體" w:cs="Times New Roman"/>
        </w:rPr>
        <w:t xml:space="preserve">69. </w:t>
      </w:r>
      <w:r>
        <w:rPr>
          <w:rFonts w:ascii="Times New Roman" w:hAnsi="Times New Roman" w:eastAsia="標楷體" w:cs="Times New Roman"/>
          <w:u w:val="single"/>
        </w:rPr>
        <w:t>better</w:t>
      </w:r>
      <w:r>
        <w:rPr>
          <w:rFonts w:ascii="Times New Roman" w:hAnsi="Times New Roman" w:eastAsia="標楷體" w:cs="Times New Roman"/>
        </w:rPr>
        <w:t xml:space="preserve"> </w:t>
      </w:r>
      <w:r>
        <w:rPr>
          <w:rFonts w:hint="eastAsia" w:ascii="Times New Roman" w:hAnsi="Times New Roman" w:eastAsia="標楷體" w:cs="Times New Roman"/>
        </w:rPr>
        <w:t xml:space="preserve">  </w:t>
      </w:r>
      <w:r>
        <w:rPr>
          <w:rFonts w:ascii="Times New Roman" w:hAnsi="Times New Roman" w:eastAsia="標楷體" w:cs="Times New Roman"/>
        </w:rPr>
        <w:t>70</w:t>
      </w:r>
      <w:r>
        <w:rPr>
          <w:rFonts w:hint="eastAsia" w:ascii="Times New Roman" w:hAnsi="Times New Roman" w:eastAsia="標楷體" w:cs="Times New Roman"/>
        </w:rPr>
        <w:t xml:space="preserve">. </w:t>
      </w:r>
      <w:r>
        <w:rPr>
          <w:rFonts w:ascii="Times New Roman" w:hAnsi="Times New Roman" w:eastAsia="標楷體" w:cs="Times New Roman"/>
          <w:u w:val="single"/>
        </w:rPr>
        <w:t>busy</w:t>
      </w:r>
      <w:r>
        <w:rPr>
          <w:rFonts w:ascii="Times New Roman" w:hAnsi="Times New Roman" w:eastAsia="標楷體" w:cs="Times New Roman"/>
        </w:rPr>
        <w:t xml:space="preserve">   </w:t>
      </w:r>
      <w:r>
        <w:rPr>
          <w:rFonts w:ascii="Times New Roman" w:hAnsi="Times New Roman" w:eastAsia="標楷體" w:cs="Times New Roman"/>
          <w:u w:val="single"/>
        </w:rPr>
        <w:t>as</w:t>
      </w:r>
      <w:r>
        <w:rPr>
          <w:rFonts w:ascii="Times New Roman" w:hAnsi="Times New Roman" w:eastAsia="標楷體" w:cs="Times New Roman"/>
        </w:rPr>
        <w:t xml:space="preserve">   71.</w:t>
      </w:r>
      <w:r>
        <w:rPr>
          <w:rFonts w:ascii="Times New Roman" w:hAnsi="Times New Roman" w:eastAsia="標楷體" w:cs="Times New Roman"/>
          <w:u w:val="single"/>
        </w:rPr>
        <w:t xml:space="preserve"> bigger</w:t>
      </w:r>
      <w:r>
        <w:rPr>
          <w:rFonts w:ascii="Times New Roman" w:hAnsi="Times New Roman" w:eastAsia="標楷體" w:cs="Times New Roman"/>
        </w:rPr>
        <w:t xml:space="preserve">   </w:t>
      </w:r>
      <w:r>
        <w:rPr>
          <w:rFonts w:ascii="Times New Roman" w:hAnsi="Times New Roman" w:eastAsia="標楷體" w:cs="Times New Roman"/>
          <w:u w:val="single"/>
        </w:rPr>
        <w:t>mine</w:t>
      </w:r>
      <w:r>
        <w:rPr>
          <w:rFonts w:ascii="Times New Roman" w:hAnsi="Times New Roman" w:eastAsia="標楷體" w:cs="Times New Roman"/>
        </w:rPr>
        <w:t xml:space="preserve">   72. </w:t>
      </w:r>
      <w:r>
        <w:rPr>
          <w:rFonts w:ascii="Times New Roman" w:hAnsi="Times New Roman" w:eastAsia="標楷體" w:cs="Times New Roman"/>
          <w:u w:val="single"/>
        </w:rPr>
        <w:t>Which</w:t>
      </w:r>
      <w:r>
        <w:rPr>
          <w:rFonts w:ascii="Times New Roman" w:hAnsi="Times New Roman" w:eastAsia="標楷體" w:cs="Times New Roman"/>
        </w:rPr>
        <w:t xml:space="preserve">   </w:t>
      </w:r>
      <w:r>
        <w:rPr>
          <w:rFonts w:ascii="Times New Roman" w:hAnsi="Times New Roman" w:eastAsia="標楷體" w:cs="Times New Roman"/>
          <w:u w:val="single"/>
        </w:rPr>
        <w:t>most</w:t>
      </w:r>
      <w:r>
        <w:rPr>
          <w:rFonts w:ascii="Times New Roman" w:hAnsi="Times New Roman" w:eastAsia="標楷體" w:cs="Times New Roman"/>
        </w:rPr>
        <w:t xml:space="preserve">   </w:t>
      </w:r>
      <w:r>
        <w:rPr>
          <w:rFonts w:ascii="Times New Roman" w:hAnsi="Times New Roman" w:eastAsia="標楷體" w:cs="Times New Roman"/>
          <w:u w:val="single"/>
        </w:rPr>
        <w:t>delicious</w:t>
      </w:r>
      <w:r>
        <w:rPr>
          <w:rFonts w:ascii="Times New Roman" w:hAnsi="Times New Roman" w:eastAsia="標楷體" w:cs="Times New Roman"/>
        </w:rPr>
        <w:t xml:space="preserve">   </w:t>
      </w:r>
    </w:p>
    <w:p>
      <w:pPr>
        <w:spacing w:line="400" w:lineRule="exact"/>
        <w:rPr>
          <w:rFonts w:ascii="Times New Roman" w:hAnsi="Times New Roman" w:eastAsia="標楷體" w:cs="Times New Roman"/>
        </w:rPr>
      </w:pPr>
      <w:r>
        <w:rPr>
          <w:rFonts w:ascii="Times New Roman" w:hAnsi="Times New Roman" w:eastAsia="標楷體" w:cs="Times New Roman"/>
        </w:rPr>
        <w:t>73</w:t>
      </w:r>
      <w:r>
        <w:rPr>
          <w:rFonts w:hint="eastAsia" w:ascii="Times New Roman" w:hAnsi="Times New Roman" w:eastAsia="標楷體" w:cs="Times New Roman"/>
        </w:rPr>
        <w:t xml:space="preserve">. </w:t>
      </w:r>
      <w:r>
        <w:rPr>
          <w:rFonts w:ascii="Times New Roman" w:hAnsi="Times New Roman" w:eastAsia="標楷體" w:cs="Times New Roman"/>
          <w:u w:val="single"/>
        </w:rPr>
        <w:t>smells</w:t>
      </w:r>
      <w:r>
        <w:rPr>
          <w:rFonts w:ascii="Times New Roman" w:hAnsi="Times New Roman" w:eastAsia="標楷體" w:cs="Times New Roman"/>
        </w:rPr>
        <w:t xml:space="preserve">   </w:t>
      </w:r>
      <w:r>
        <w:rPr>
          <w:rFonts w:ascii="Times New Roman" w:hAnsi="Times New Roman" w:eastAsia="標楷體" w:cs="Times New Roman"/>
          <w:u w:val="single"/>
        </w:rPr>
        <w:t>popcorn</w:t>
      </w:r>
      <w:r>
        <w:rPr>
          <w:rFonts w:ascii="Times New Roman" w:hAnsi="Times New Roman" w:eastAsia="標楷體" w:cs="Times New Roman"/>
        </w:rPr>
        <w:t xml:space="preserve">   74. </w:t>
      </w:r>
      <w:r>
        <w:rPr>
          <w:rFonts w:ascii="Times New Roman" w:hAnsi="Times New Roman" w:eastAsia="標楷體" w:cs="Times New Roman"/>
          <w:u w:val="single"/>
        </w:rPr>
        <w:t>stomach</w:t>
      </w:r>
      <w:r>
        <w:rPr>
          <w:rFonts w:ascii="Times New Roman" w:hAnsi="Times New Roman" w:eastAsia="標楷體" w:cs="Times New Roman"/>
        </w:rPr>
        <w:t xml:space="preserve">   </w:t>
      </w:r>
      <w:r>
        <w:rPr>
          <w:rFonts w:ascii="Times New Roman" w:hAnsi="Times New Roman" w:eastAsia="標楷體" w:cs="Times New Roman"/>
          <w:u w:val="single"/>
        </w:rPr>
        <w:t>feel</w:t>
      </w:r>
      <w:r>
        <w:rPr>
          <w:rFonts w:hint="eastAsia" w:ascii="Times New Roman" w:hAnsi="Times New Roman" w:eastAsia="標楷體" w:cs="Times New Roman"/>
        </w:rPr>
        <w:t xml:space="preserve">  </w:t>
      </w:r>
    </w:p>
    <w:p>
      <w:pPr>
        <w:spacing w:line="340" w:lineRule="exact"/>
        <w:rPr>
          <w:rFonts w:ascii="Times New Roman" w:hAnsi="Times New Roman" w:eastAsia="標楷體" w:cs="Times New Roman"/>
        </w:rPr>
      </w:pPr>
      <w:r>
        <w:rPr>
          <w:rFonts w:ascii="Times New Roman" w:hAnsi="Times New Roman" w:eastAsia="標楷體" w:cs="Times New Roman"/>
        </w:rPr>
        <w:t>【聽力內容】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We found this dog on the </w:t>
      </w:r>
      <w:r>
        <w:rPr>
          <w:rFonts w:ascii="Times New Roman" w:hAnsi="Times New Roman" w:cs="Times New Roman"/>
          <w:u w:val="single"/>
        </w:rPr>
        <w:t>side</w:t>
      </w:r>
      <w:r>
        <w:rPr>
          <w:rFonts w:ascii="Times New Roman" w:hAnsi="Times New Roman" w:cs="Times New Roman"/>
        </w:rPr>
        <w:t xml:space="preserve"> of the road.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You shouldn’t go jogging on a full </w:t>
      </w:r>
      <w:r>
        <w:rPr>
          <w:rFonts w:ascii="Times New Roman" w:hAnsi="Times New Roman" w:cs="Times New Roman"/>
          <w:u w:val="single"/>
        </w:rPr>
        <w:t>stomach</w:t>
      </w:r>
      <w:r>
        <w:rPr>
          <w:rFonts w:ascii="Times New Roman" w:hAnsi="Times New Roman" w:cs="Times New Roman"/>
        </w:rPr>
        <w:t>.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Would you like one more </w:t>
      </w:r>
      <w:r>
        <w:rPr>
          <w:rFonts w:ascii="Times New Roman" w:hAnsi="Times New Roman" w:cs="Times New Roman"/>
          <w:u w:val="single"/>
        </w:rPr>
        <w:t>sandwich</w:t>
      </w:r>
      <w:r>
        <w:rPr>
          <w:rFonts w:ascii="Times New Roman" w:hAnsi="Times New Roman" w:cs="Times New Roman"/>
        </w:rPr>
        <w:t>?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He made a </w:t>
      </w:r>
      <w:r>
        <w:rPr>
          <w:rFonts w:ascii="Times New Roman" w:hAnsi="Times New Roman" w:cs="Times New Roman"/>
          <w:u w:val="single"/>
        </w:rPr>
        <w:t>deal</w:t>
      </w:r>
      <w:r>
        <w:rPr>
          <w:rFonts w:ascii="Times New Roman" w:hAnsi="Times New Roman" w:cs="Times New Roman"/>
        </w:rPr>
        <w:t xml:space="preserve"> with the farmers to buy vegetables from them.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  <w:u w:val="single"/>
        </w:rPr>
        <w:t>butter</w:t>
      </w:r>
      <w:r>
        <w:rPr>
          <w:rFonts w:ascii="Times New Roman" w:hAnsi="Times New Roman" w:cs="Times New Roman"/>
        </w:rPr>
        <w:t xml:space="preserve"> buns are not as good as my mother’s.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The wind is blowing in through the window.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The hat is the cheapest of the three.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John is younger than Mary, but he is as tall as her.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The cellphone is the least expensive of the three.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0"/>
        </w:rPr>
        <w:t>Today, the weather in Tainan is hotter than the weather in Taipei.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B: May, you can play the violin, right?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G: Yes. Why?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B: I am planning to play a violin song for my mother’s birthday, but I’m having a hard time with it. </w:t>
      </w:r>
      <w:r>
        <w:rPr>
          <w:rFonts w:hint="eastAsia" w:ascii="Times New Roman" w:hAnsi="Times New Roman" w:cs="Times New Roman"/>
        </w:rPr>
        <w:t xml:space="preserve">  </w:t>
      </w:r>
    </w:p>
    <w:p>
      <w:pPr>
        <w:pStyle w:val="6"/>
        <w:snapToGrid w:val="0"/>
        <w:spacing w:line="340" w:lineRule="exact"/>
        <w:ind w:left="0" w:left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Maybe you can help me.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G: I would love to! But learning to play the violin is difficult. I can also play the guitar. Maybe you </w:t>
      </w:r>
    </w:p>
    <w:p>
      <w:pPr>
        <w:pStyle w:val="6"/>
        <w:snapToGrid w:val="0"/>
        <w:spacing w:line="340" w:lineRule="exact"/>
        <w:ind w:left="0" w:leftChars="0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could try the guitar.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B: That’s great. Is it as difficult as playing the violin?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G: Don’t worry. It’s much easier.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Q: What is the boy planning to do later?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M: Excuse me, that’s my coat.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W: Is it? No, it’s mine.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M: Yours is smaller, and it’s right there on the sofa.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W: Really? Oh, yeah. This one is bigger. I’m so sorry.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Q: What do we know from the dialogue?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W: You look terrible. Are you sick?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M: No, I’m fine. I just feel tired.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W: Take a break. I’ll bring you some food later.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M: Thanks. You’re the best friend in the world.</w:t>
      </w:r>
      <w:r>
        <w:rPr>
          <w:rFonts w:ascii="Times New Roman" w:hAnsi="Times New Roman" w:cs="Times New Roman"/>
        </w:rPr>
        <w:br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Q: Why does the man look terrible?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W: How much does this sofa cost?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M: It only costs NT$25,800 and is the last one in the store.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W: Hmm, it's not bad, but I don't like the color. Also, it looks a little small. How about that sofa over  </w:t>
      </w:r>
    </w:p>
    <w:p>
      <w:pPr>
        <w:pStyle w:val="6"/>
        <w:snapToGrid w:val="0"/>
        <w:spacing w:line="340" w:lineRule="exact"/>
        <w:ind w:firstLine="240" w:firstLineChars="1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there? I can give you NT$15,000 for it.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M: Sorry, that’s not possible. I can sell it to you for NT$20,000. That’s the final price.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W: Hmm…okay! It’s a deal!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Q: What do we know about the woman?</w:t>
      </w:r>
    </w:p>
    <w:p>
      <w:pPr>
        <w:pStyle w:val="6"/>
        <w:numPr>
          <w:ilvl w:val="0"/>
          <w:numId w:val="1"/>
        </w:numPr>
        <w:snapToGrid w:val="0"/>
        <w:spacing w:line="340" w:lineRule="exact"/>
        <w:ind w:leftChars="0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/>
        </w:rPr>
        <w:t>B: Do you smell something good?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G: Yes! Is it coming from that restaurant?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B: No. Look! Someone is selling popcorn at a stand.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G: Let's get some!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B: Sure!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Q: Which is true about the boy and the girl?</w:t>
      </w:r>
      <w:r>
        <w:rPr>
          <w:rFonts w:ascii="Times New Roman" w:hAnsi="Times New Roman" w:eastAsia="標楷體" w:cs="Times New Roman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0493246">
    <w:nsid w:val="17DF0ABE"/>
    <w:multiLevelType w:val="singleLevel"/>
    <w:tmpl w:val="17DF0ABE"/>
    <w:lvl w:ilvl="0" w:tentative="1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4004932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rFonts w:ascii="Cambria" w:hAnsi="Cambria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">
    <w:name w:val="List Paragraph"/>
    <w:basedOn w:val="1"/>
    <w:qFormat/>
    <w:uiPriority w:val="34"/>
    <w:pPr>
      <w:ind w:left="480" w:leftChars="200"/>
    </w:pPr>
  </w:style>
  <w:style w:type="character" w:customStyle="1" w:styleId="7">
    <w:name w:val="頁首 字元"/>
    <w:basedOn w:val="5"/>
    <w:link w:val="4"/>
    <w:uiPriority w:val="99"/>
    <w:rPr>
      <w:sz w:val="20"/>
      <w:szCs w:val="20"/>
    </w:rPr>
  </w:style>
  <w:style w:type="character" w:customStyle="1" w:styleId="8">
    <w:name w:val="頁尾 字元"/>
    <w:basedOn w:val="5"/>
    <w:link w:val="3"/>
    <w:uiPriority w:val="99"/>
    <w:rPr>
      <w:sz w:val="20"/>
      <w:szCs w:val="20"/>
    </w:rPr>
  </w:style>
  <w:style w:type="character" w:customStyle="1" w:styleId="9">
    <w:name w:val="註解方塊文字 字元"/>
    <w:basedOn w:val="5"/>
    <w:link w:val="2"/>
    <w:semiHidden/>
    <w:uiPriority w:val="99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431</Words>
  <Characters>2459</Characters>
  <Lines>20</Lines>
  <Paragraphs>5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2021-03-18T03:32:00Z</dcterms:created>
  <dc:creator>jesse8616</dc:creator>
  <cp:lastModifiedBy>user</cp:lastModifiedBy>
  <cp:lastPrinted>2021-03-18T06:42:00Z</cp:lastPrinted>
  <dcterms:modified xsi:type="dcterms:W3CDTF">2021-04-29T04:49:11Z</dcterms:modified>
  <dc:title>嘉義縣立太保國中第一次段考二年級英文科答案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