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64" w:rsidRDefault="002206AF">
      <w:pPr>
        <w:rPr>
          <w:rFonts w:ascii="新細明體" w:hAnsi="新細明體"/>
          <w:b/>
          <w:szCs w:val="24"/>
        </w:rPr>
      </w:pPr>
      <w:r w:rsidRPr="002206AF">
        <w:rPr>
          <w:rFonts w:ascii="新細明體" w:hAnsi="新細明體" w:hint="eastAsia"/>
          <w:b/>
          <w:szCs w:val="24"/>
        </w:rPr>
        <w:t>嘉義縣立太保國民中學108學年度第2學期第1次段考八年級</w:t>
      </w:r>
      <w:r w:rsidRPr="002206AF">
        <w:rPr>
          <w:rFonts w:ascii="新細明體" w:hAnsi="新細明體"/>
          <w:b/>
          <w:szCs w:val="24"/>
        </w:rPr>
        <w:t xml:space="preserve"> 英語科 </w:t>
      </w:r>
      <w:r>
        <w:rPr>
          <w:rFonts w:ascii="新細明體" w:hAnsi="新細明體" w:hint="eastAsia"/>
          <w:b/>
          <w:szCs w:val="24"/>
        </w:rPr>
        <w:t>答案</w:t>
      </w:r>
      <w:r w:rsidRPr="002206AF">
        <w:rPr>
          <w:rFonts w:ascii="新細明體" w:hAnsi="新細明體"/>
          <w:b/>
          <w:szCs w:val="24"/>
        </w:rPr>
        <w:t>卷</w:t>
      </w:r>
    </w:p>
    <w:p w:rsidR="002206AF" w:rsidRDefault="002206AF">
      <w:pPr>
        <w:rPr>
          <w:szCs w:val="24"/>
        </w:rPr>
      </w:pPr>
    </w:p>
    <w:p w:rsidR="002206AF" w:rsidRPr="002206AF" w:rsidRDefault="002206AF" w:rsidP="002206AF">
      <w:pPr>
        <w:pStyle w:val="a3"/>
        <w:numPr>
          <w:ilvl w:val="0"/>
          <w:numId w:val="1"/>
        </w:numPr>
        <w:ind w:leftChars="0"/>
        <w:rPr>
          <w:rFonts w:ascii="新細明體" w:hAnsi="新細明體"/>
          <w:b/>
        </w:rPr>
      </w:pPr>
      <w:r w:rsidRPr="002206AF">
        <w:rPr>
          <w:rFonts w:ascii="新細明體" w:hAnsi="新細明體" w:hint="eastAsia"/>
          <w:b/>
        </w:rPr>
        <w:t>聽力測驗：</w:t>
      </w:r>
      <w:r w:rsidRPr="002206AF">
        <w:rPr>
          <w:rFonts w:ascii="新細明體" w:hAnsi="新細明體"/>
          <w:b/>
        </w:rPr>
        <w:t>共</w:t>
      </w:r>
      <w:r w:rsidRPr="002206AF">
        <w:rPr>
          <w:rFonts w:ascii="新細明體" w:hAnsi="新細明體" w:hint="eastAsia"/>
          <w:b/>
        </w:rPr>
        <w:t>2</w:t>
      </w:r>
      <w:r w:rsidRPr="002206AF">
        <w:rPr>
          <w:rFonts w:ascii="新細明體" w:hAnsi="新細明體"/>
          <w:b/>
        </w:rPr>
        <w:t>0分</w:t>
      </w:r>
    </w:p>
    <w:p w:rsidR="002206AF" w:rsidRDefault="002206AF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（Ａ）辨識句意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1-5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ACACC</w:t>
      </w:r>
    </w:p>
    <w:p w:rsidR="002206AF" w:rsidRDefault="002206AF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（Ｂ）基本問答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6-10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BBAAA</w:t>
      </w:r>
    </w:p>
    <w:p w:rsidR="002206AF" w:rsidRDefault="002206AF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（Ｃ）言談理解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11-15</w:t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BCCBC</w:t>
      </w:r>
    </w:p>
    <w:p w:rsidR="004A7B72" w:rsidRDefault="004A7B72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二、單選題：</w:t>
      </w:r>
      <w:r>
        <w:rPr>
          <w:rFonts w:ascii="新細明體" w:hAnsi="新細明體"/>
          <w:b/>
        </w:rPr>
        <w:t>(每題1分，共</w:t>
      </w:r>
      <w:r>
        <w:rPr>
          <w:rFonts w:ascii="新細明體" w:hAnsi="新細明體" w:hint="eastAsia"/>
          <w:b/>
        </w:rPr>
        <w:t>20</w:t>
      </w:r>
      <w:r>
        <w:rPr>
          <w:rFonts w:ascii="新細明體" w:hAnsi="新細明體"/>
          <w:b/>
        </w:rPr>
        <w:t>分)</w:t>
      </w:r>
    </w:p>
    <w:p w:rsidR="004A7B72" w:rsidRDefault="004A7B72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16-20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CACCB</w:t>
      </w:r>
    </w:p>
    <w:p w:rsidR="004A7B72" w:rsidRDefault="004A7B72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21-25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DDCCD</w:t>
      </w:r>
    </w:p>
    <w:p w:rsidR="004A7B72" w:rsidRDefault="004A7B72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26-30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CBABD</w:t>
      </w:r>
    </w:p>
    <w:p w:rsidR="004A7B72" w:rsidRDefault="004A7B72" w:rsidP="002206A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31-35</w:t>
      </w:r>
      <w:r w:rsidR="00AA51DA">
        <w:rPr>
          <w:rFonts w:ascii="新細明體" w:hAnsi="新細明體"/>
          <w:b/>
        </w:rPr>
        <w:tab/>
      </w:r>
      <w:r w:rsidR="00AA51DA">
        <w:rPr>
          <w:rFonts w:ascii="新細明體" w:hAnsi="新細明體"/>
          <w:b/>
        </w:rPr>
        <w:tab/>
      </w:r>
      <w:r w:rsidR="00AA51DA">
        <w:rPr>
          <w:rFonts w:ascii="新細明體" w:hAnsi="新細明體" w:hint="eastAsia"/>
          <w:b/>
        </w:rPr>
        <w:t>BDBDC</w:t>
      </w:r>
    </w:p>
    <w:p w:rsidR="00B91FDF" w:rsidRDefault="00B91FDF" w:rsidP="00B91FDF">
      <w:pPr>
        <w:rPr>
          <w:rFonts w:ascii="新細明體" w:hAnsi="新細明體"/>
          <w:b/>
        </w:rPr>
      </w:pPr>
      <w:r w:rsidRPr="00B91FDF">
        <w:rPr>
          <w:rFonts w:ascii="新細明體" w:hAnsi="新細明體" w:hint="eastAsia"/>
          <w:b/>
        </w:rPr>
        <w:t>三、克漏字選擇：</w:t>
      </w:r>
      <w:r w:rsidRPr="00B91FDF">
        <w:rPr>
          <w:rFonts w:ascii="新細明體" w:hAnsi="新細明體"/>
          <w:b/>
        </w:rPr>
        <w:t>(每</w:t>
      </w:r>
      <w:r w:rsidRPr="00B91FDF">
        <w:rPr>
          <w:rFonts w:ascii="新細明體" w:hAnsi="新細明體" w:hint="eastAsia"/>
          <w:b/>
        </w:rPr>
        <w:t>題</w:t>
      </w:r>
      <w:r w:rsidRPr="00B91FDF">
        <w:rPr>
          <w:rFonts w:ascii="新細明體" w:hAnsi="新細明體"/>
          <w:b/>
        </w:rPr>
        <w:t>1分，共10分)</w:t>
      </w:r>
    </w:p>
    <w:p w:rsidR="00B91FDF" w:rsidRDefault="00E83A56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36-40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CBAAB</w:t>
      </w:r>
    </w:p>
    <w:p w:rsidR="00E83A56" w:rsidRDefault="00E83A56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41-45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ABCDD</w:t>
      </w:r>
    </w:p>
    <w:p w:rsidR="009404A6" w:rsidRDefault="009404A6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四、閱讀測驗：</w:t>
      </w:r>
      <w:r>
        <w:rPr>
          <w:rFonts w:ascii="新細明體" w:hAnsi="新細明體"/>
          <w:b/>
        </w:rPr>
        <w:t>(每</w:t>
      </w:r>
      <w:r>
        <w:rPr>
          <w:rFonts w:ascii="新細明體" w:hAnsi="新細明體" w:hint="eastAsia"/>
          <w:b/>
        </w:rPr>
        <w:t>題</w:t>
      </w:r>
      <w:r>
        <w:rPr>
          <w:rFonts w:ascii="新細明體" w:hAnsi="新細明體"/>
          <w:b/>
        </w:rPr>
        <w:t>2分，共20分)</w:t>
      </w:r>
    </w:p>
    <w:p w:rsidR="001C1B88" w:rsidRDefault="001C1B88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46-48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BAD</w:t>
      </w:r>
    </w:p>
    <w:p w:rsidR="001C1B88" w:rsidRDefault="001C1B88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49-51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CAA</w:t>
      </w:r>
    </w:p>
    <w:p w:rsidR="004D3508" w:rsidRDefault="004D3508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52-55</w:t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>DCBA</w:t>
      </w:r>
    </w:p>
    <w:p w:rsidR="00B47013" w:rsidRDefault="00B47013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五、依提示作答：</w:t>
      </w:r>
      <w:r>
        <w:rPr>
          <w:rFonts w:ascii="新細明體" w:hAnsi="新細明體"/>
          <w:b/>
        </w:rPr>
        <w:t>(每題2分，共8分)</w:t>
      </w:r>
    </w:p>
    <w:p w:rsidR="001E318E" w:rsidRPr="001E318E" w:rsidRDefault="00705AB1" w:rsidP="001E318E">
      <w:pPr>
        <w:pStyle w:val="a4"/>
        <w:rPr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>5</w:t>
      </w:r>
      <w:r w:rsidR="001E318E" w:rsidRPr="001E318E">
        <w:rPr>
          <w:rFonts w:ascii="新細明體" w:hAnsi="新細明體"/>
          <w:b/>
          <w:color w:val="000000" w:themeColor="text1"/>
        </w:rPr>
        <w:t>6.</w:t>
      </w:r>
      <w:bookmarkStart w:id="0" w:name="A2EN0740523"/>
      <w:r w:rsidR="00D74EA0">
        <w:rPr>
          <w:rFonts w:ascii="新細明體" w:hAnsi="新細明體"/>
          <w:b/>
          <w:color w:val="000000" w:themeColor="text1"/>
        </w:rPr>
        <w:tab/>
      </w:r>
      <w:r w:rsidR="001E318E" w:rsidRPr="001E318E">
        <w:rPr>
          <w:color w:val="000000" w:themeColor="text1"/>
        </w:rPr>
        <w:t>If I tell my dad about this, he will be very happy.</w:t>
      </w:r>
    </w:p>
    <w:bookmarkEnd w:id="0"/>
    <w:p w:rsidR="001E318E" w:rsidRPr="001E318E" w:rsidRDefault="00705AB1" w:rsidP="001E318E">
      <w:pPr>
        <w:pStyle w:val="a4"/>
        <w:rPr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>5</w:t>
      </w:r>
      <w:r w:rsidR="001E318E" w:rsidRPr="001E318E">
        <w:rPr>
          <w:rFonts w:ascii="新細明體" w:hAnsi="新細明體"/>
          <w:b/>
          <w:color w:val="000000" w:themeColor="text1"/>
        </w:rPr>
        <w:t>7.</w:t>
      </w:r>
      <w:bookmarkStart w:id="1" w:name="A2EN0741755"/>
      <w:r w:rsidR="00D74EA0">
        <w:rPr>
          <w:rFonts w:ascii="新細明體" w:hAnsi="新細明體"/>
          <w:b/>
          <w:color w:val="000000" w:themeColor="text1"/>
        </w:rPr>
        <w:tab/>
      </w:r>
      <w:r w:rsidR="001E318E" w:rsidRPr="001E318E">
        <w:rPr>
          <w:color w:val="000000" w:themeColor="text1"/>
        </w:rPr>
        <w:t xml:space="preserve">What does the juice taste like? </w:t>
      </w:r>
    </w:p>
    <w:bookmarkEnd w:id="1"/>
    <w:p w:rsidR="001E318E" w:rsidRPr="001E318E" w:rsidRDefault="00705AB1" w:rsidP="001E318E">
      <w:pPr>
        <w:pStyle w:val="a4"/>
        <w:rPr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>5</w:t>
      </w:r>
      <w:r w:rsidR="001E318E" w:rsidRPr="001E318E">
        <w:rPr>
          <w:rFonts w:ascii="新細明體" w:hAnsi="新細明體"/>
          <w:b/>
          <w:color w:val="000000" w:themeColor="text1"/>
        </w:rPr>
        <w:t>8.</w:t>
      </w:r>
      <w:bookmarkStart w:id="2" w:name="A2EN0741756"/>
      <w:r w:rsidR="00D74EA0">
        <w:rPr>
          <w:rFonts w:ascii="新細明體" w:hAnsi="新細明體"/>
          <w:b/>
          <w:color w:val="000000" w:themeColor="text1"/>
        </w:rPr>
        <w:tab/>
      </w:r>
      <w:r w:rsidR="001E318E" w:rsidRPr="001E318E">
        <w:rPr>
          <w:color w:val="000000" w:themeColor="text1"/>
        </w:rPr>
        <w:t>Jack bought a cute toy for his sister as her birthday present.</w:t>
      </w:r>
    </w:p>
    <w:bookmarkEnd w:id="2"/>
    <w:p w:rsidR="001E318E" w:rsidRPr="001E318E" w:rsidRDefault="00705AB1" w:rsidP="001E318E">
      <w:pPr>
        <w:pStyle w:val="a4"/>
        <w:rPr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>5</w:t>
      </w:r>
      <w:r w:rsidR="001E318E" w:rsidRPr="001E318E">
        <w:rPr>
          <w:rFonts w:ascii="新細明體" w:hAnsi="新細明體"/>
          <w:b/>
          <w:color w:val="000000" w:themeColor="text1"/>
        </w:rPr>
        <w:t>9.</w:t>
      </w:r>
      <w:bookmarkStart w:id="3" w:name="A2EN0741762"/>
      <w:r w:rsidR="00D74EA0">
        <w:rPr>
          <w:rFonts w:ascii="新細明體" w:hAnsi="新細明體"/>
          <w:b/>
          <w:color w:val="000000" w:themeColor="text1"/>
        </w:rPr>
        <w:tab/>
      </w:r>
      <w:r w:rsidR="001E318E" w:rsidRPr="001E318E">
        <w:rPr>
          <w:color w:val="000000" w:themeColor="text1"/>
        </w:rPr>
        <w:t>Although Cindy didn’t feel well, she still went to work today.</w:t>
      </w:r>
    </w:p>
    <w:bookmarkEnd w:id="3"/>
    <w:p w:rsidR="001E318E" w:rsidRDefault="00661745" w:rsidP="00B91FD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六、翻譯填空：</w:t>
      </w:r>
      <w:r>
        <w:rPr>
          <w:rFonts w:ascii="新細明體" w:hAnsi="新細明體"/>
          <w:b/>
        </w:rPr>
        <w:t>(每</w:t>
      </w:r>
      <w:r>
        <w:rPr>
          <w:rFonts w:ascii="新細明體" w:hAnsi="新細明體" w:hint="eastAsia"/>
          <w:b/>
        </w:rPr>
        <w:t>格</w:t>
      </w:r>
      <w:r>
        <w:rPr>
          <w:rFonts w:ascii="新細明體" w:hAnsi="新細明體"/>
          <w:b/>
        </w:rPr>
        <w:t>1分，共22分)</w:t>
      </w:r>
    </w:p>
    <w:p w:rsidR="00F83384" w:rsidRPr="00F83384" w:rsidRDefault="0012469F" w:rsidP="00F83384">
      <w:pPr>
        <w:pStyle w:val="a4"/>
        <w:rPr>
          <w:color w:val="auto"/>
        </w:rPr>
      </w:pPr>
      <w:r>
        <w:rPr>
          <w:rFonts w:ascii="新細明體" w:hAnsi="新細明體"/>
          <w:b/>
          <w:color w:val="auto"/>
        </w:rPr>
        <w:t>6</w:t>
      </w:r>
      <w:r w:rsidR="00F83384" w:rsidRPr="00F83384">
        <w:rPr>
          <w:rFonts w:ascii="新細明體" w:hAnsi="新細明體"/>
          <w:b/>
          <w:color w:val="auto"/>
        </w:rPr>
        <w:t>0.</w:t>
      </w:r>
      <w:bookmarkStart w:id="4" w:name="A2EN0741774"/>
      <w:r>
        <w:rPr>
          <w:rFonts w:ascii="新細明體" w:hAnsi="新細明體"/>
          <w:b/>
          <w:color w:val="auto"/>
        </w:rPr>
        <w:tab/>
        <w:t xml:space="preserve">(1)  </w:t>
      </w:r>
      <w:r w:rsidR="00F83384" w:rsidRPr="00F83384">
        <w:rPr>
          <w:color w:val="auto"/>
        </w:rPr>
        <w:t>i</w:t>
      </w:r>
      <w:r>
        <w:rPr>
          <w:color w:val="auto"/>
        </w:rPr>
        <w:t xml:space="preserve">n  </w:t>
      </w:r>
      <w:r>
        <w:rPr>
          <w:color w:val="auto"/>
        </w:rPr>
        <w:tab/>
      </w:r>
      <w:r>
        <w:rPr>
          <w:color w:val="auto"/>
        </w:rPr>
        <w:tab/>
        <w:t>(2)</w:t>
      </w:r>
      <w:r>
        <w:rPr>
          <w:color w:val="auto"/>
        </w:rPr>
        <w:tab/>
      </w:r>
      <w:r w:rsidR="00F83384" w:rsidRPr="00F83384">
        <w:rPr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  <w:t>(3)</w:t>
      </w:r>
      <w:r>
        <w:rPr>
          <w:color w:val="auto"/>
        </w:rPr>
        <w:tab/>
      </w:r>
      <w:r w:rsidR="00F83384" w:rsidRPr="00F83384">
        <w:rPr>
          <w:color w:val="auto"/>
        </w:rPr>
        <w:t>hurry</w:t>
      </w:r>
    </w:p>
    <w:bookmarkEnd w:id="4"/>
    <w:p w:rsidR="00F83384" w:rsidRPr="00F83384" w:rsidRDefault="0012469F" w:rsidP="00F83384">
      <w:pPr>
        <w:pStyle w:val="a4"/>
        <w:rPr>
          <w:color w:val="auto"/>
        </w:rPr>
      </w:pPr>
      <w:r>
        <w:rPr>
          <w:rFonts w:ascii="新細明體" w:hAnsi="新細明體"/>
          <w:b/>
          <w:color w:val="auto"/>
        </w:rPr>
        <w:t>6</w:t>
      </w:r>
      <w:r w:rsidR="00F83384" w:rsidRPr="00F83384">
        <w:rPr>
          <w:rFonts w:ascii="新細明體" w:hAnsi="新細明體"/>
          <w:b/>
          <w:color w:val="auto"/>
        </w:rPr>
        <w:t>1.</w:t>
      </w:r>
      <w:bookmarkStart w:id="5" w:name="A2EN0741766"/>
      <w:r>
        <w:rPr>
          <w:rFonts w:ascii="新細明體" w:hAnsi="新細明體"/>
          <w:b/>
          <w:color w:val="auto"/>
        </w:rPr>
        <w:tab/>
        <w:t>(1)</w:t>
      </w:r>
      <w:r>
        <w:rPr>
          <w:rFonts w:ascii="新細明體" w:hAnsi="新細明體"/>
          <w:b/>
          <w:color w:val="auto"/>
        </w:rPr>
        <w:tab/>
      </w:r>
      <w:r w:rsidR="00F83384" w:rsidRPr="00F83384">
        <w:rPr>
          <w:color w:val="auto"/>
        </w:rPr>
        <w:t>dress</w:t>
      </w:r>
      <w:r>
        <w:rPr>
          <w:color w:val="auto"/>
        </w:rPr>
        <w:tab/>
        <w:t>(2)</w:t>
      </w:r>
      <w:r>
        <w:rPr>
          <w:color w:val="auto"/>
        </w:rPr>
        <w:tab/>
      </w:r>
      <w:r w:rsidR="00F83384" w:rsidRPr="00F83384">
        <w:rPr>
          <w:color w:val="auto"/>
        </w:rPr>
        <w:t>up</w:t>
      </w:r>
      <w:r>
        <w:rPr>
          <w:color w:val="auto"/>
        </w:rPr>
        <w:tab/>
      </w:r>
      <w:r>
        <w:rPr>
          <w:color w:val="auto"/>
        </w:rPr>
        <w:tab/>
        <w:t>(3)</w:t>
      </w:r>
      <w:r>
        <w:rPr>
          <w:color w:val="auto"/>
        </w:rPr>
        <w:tab/>
      </w:r>
      <w:r w:rsidR="00F83384" w:rsidRPr="00F83384">
        <w:rPr>
          <w:color w:val="auto"/>
        </w:rPr>
        <w:t>as</w:t>
      </w:r>
      <w:r>
        <w:rPr>
          <w:color w:val="auto"/>
        </w:rPr>
        <w:tab/>
      </w:r>
      <w:r>
        <w:rPr>
          <w:color w:val="auto"/>
        </w:rPr>
        <w:tab/>
        <w:t>(4)</w:t>
      </w:r>
      <w:r>
        <w:rPr>
          <w:color w:val="auto"/>
        </w:rPr>
        <w:tab/>
      </w:r>
      <w:r w:rsidR="00F83384" w:rsidRPr="00F83384">
        <w:rPr>
          <w:color w:val="auto"/>
        </w:rPr>
        <w:t>surprise</w:t>
      </w:r>
    </w:p>
    <w:bookmarkEnd w:id="5"/>
    <w:p w:rsidR="00F83384" w:rsidRPr="00F83384" w:rsidRDefault="0012469F" w:rsidP="00F83384">
      <w:pPr>
        <w:pStyle w:val="a4"/>
        <w:rPr>
          <w:color w:val="auto"/>
        </w:rPr>
      </w:pPr>
      <w:r>
        <w:rPr>
          <w:rFonts w:ascii="新細明體" w:hAnsi="新細明體"/>
          <w:b/>
          <w:color w:val="auto"/>
        </w:rPr>
        <w:t>6</w:t>
      </w:r>
      <w:r w:rsidR="00F83384" w:rsidRPr="00F83384">
        <w:rPr>
          <w:rFonts w:ascii="新細明體" w:hAnsi="新細明體"/>
          <w:b/>
          <w:color w:val="auto"/>
        </w:rPr>
        <w:t>2.</w:t>
      </w:r>
      <w:bookmarkStart w:id="6" w:name="A2EN0740169"/>
      <w:r>
        <w:rPr>
          <w:rFonts w:ascii="新細明體" w:hAnsi="新細明體"/>
          <w:b/>
          <w:color w:val="auto"/>
        </w:rPr>
        <w:tab/>
        <w:t>(1)</w:t>
      </w:r>
      <w:r>
        <w:rPr>
          <w:rFonts w:ascii="新細明體" w:hAnsi="新細明體"/>
          <w:b/>
          <w:color w:val="auto"/>
        </w:rPr>
        <w:tab/>
      </w:r>
      <w:r w:rsidR="00F83384" w:rsidRPr="00F83384">
        <w:rPr>
          <w:rFonts w:hint="eastAsia"/>
          <w:color w:val="auto"/>
        </w:rPr>
        <w:t>W</w:t>
      </w:r>
      <w:r w:rsidR="00F83384" w:rsidRPr="00F83384">
        <w:rPr>
          <w:color w:val="auto"/>
        </w:rPr>
        <w:t>hose</w:t>
      </w:r>
      <w:r>
        <w:rPr>
          <w:color w:val="auto"/>
        </w:rPr>
        <w:tab/>
        <w:t>(2)</w:t>
      </w:r>
      <w:r>
        <w:rPr>
          <w:color w:val="auto"/>
        </w:rPr>
        <w:tab/>
      </w:r>
      <w:r w:rsidR="00F83384" w:rsidRPr="00F83384">
        <w:rPr>
          <w:rFonts w:hint="eastAsia"/>
          <w:color w:val="auto"/>
        </w:rPr>
        <w:t>Wendy</w:t>
      </w:r>
      <w:r w:rsidR="00F83384" w:rsidRPr="00F83384">
        <w:rPr>
          <w:color w:val="auto"/>
        </w:rPr>
        <w:t>’s</w:t>
      </w:r>
      <w:r>
        <w:rPr>
          <w:color w:val="auto"/>
        </w:rPr>
        <w:tab/>
        <w:t>(3)</w:t>
      </w:r>
      <w:r>
        <w:rPr>
          <w:color w:val="auto"/>
        </w:rPr>
        <w:tab/>
      </w:r>
      <w:r w:rsidR="00F83384" w:rsidRPr="00F83384">
        <w:rPr>
          <w:color w:val="auto"/>
        </w:rPr>
        <w:t>bought</w:t>
      </w:r>
      <w:r>
        <w:rPr>
          <w:color w:val="auto"/>
        </w:rPr>
        <w:tab/>
        <w:t>(4)</w:t>
      </w:r>
      <w:r>
        <w:rPr>
          <w:color w:val="auto"/>
        </w:rPr>
        <w:tab/>
      </w:r>
      <w:r w:rsidR="00F83384" w:rsidRPr="00F83384">
        <w:rPr>
          <w:color w:val="auto"/>
        </w:rPr>
        <w:t>for</w:t>
      </w:r>
      <w:r>
        <w:rPr>
          <w:color w:val="auto"/>
        </w:rPr>
        <w:tab/>
      </w:r>
      <w:r>
        <w:rPr>
          <w:color w:val="auto"/>
        </w:rPr>
        <w:tab/>
        <w:t>(5)</w:t>
      </w:r>
      <w:r>
        <w:rPr>
          <w:color w:val="auto"/>
        </w:rPr>
        <w:tab/>
      </w:r>
      <w:r w:rsidR="00F83384" w:rsidRPr="00F83384">
        <w:rPr>
          <w:color w:val="auto"/>
        </w:rPr>
        <w:t>present / gift</w:t>
      </w:r>
    </w:p>
    <w:bookmarkEnd w:id="6"/>
    <w:p w:rsidR="00F83384" w:rsidRPr="00F83384" w:rsidRDefault="0012469F" w:rsidP="00F83384">
      <w:pPr>
        <w:pStyle w:val="a4"/>
        <w:rPr>
          <w:color w:val="auto"/>
        </w:rPr>
      </w:pPr>
      <w:r>
        <w:rPr>
          <w:rFonts w:ascii="新細明體" w:hAnsi="新細明體"/>
          <w:b/>
          <w:color w:val="auto"/>
        </w:rPr>
        <w:t>6</w:t>
      </w:r>
      <w:r w:rsidR="00F83384" w:rsidRPr="00F83384">
        <w:rPr>
          <w:rFonts w:ascii="新細明體" w:hAnsi="新細明體"/>
          <w:b/>
          <w:color w:val="auto"/>
        </w:rPr>
        <w:t>3.</w:t>
      </w:r>
      <w:bookmarkStart w:id="7" w:name="A2EN0740349"/>
      <w:r>
        <w:rPr>
          <w:rFonts w:ascii="新細明體" w:hAnsi="新細明體"/>
          <w:b/>
          <w:color w:val="auto"/>
        </w:rPr>
        <w:tab/>
        <w:t>(1)</w:t>
      </w:r>
      <w:r>
        <w:rPr>
          <w:rFonts w:ascii="新細明體" w:hAnsi="新細明體"/>
          <w:b/>
          <w:color w:val="auto"/>
        </w:rPr>
        <w:tab/>
      </w:r>
      <w:r w:rsidR="00F83384" w:rsidRPr="00F83384">
        <w:rPr>
          <w:rFonts w:hint="eastAsia"/>
          <w:color w:val="auto"/>
        </w:rPr>
        <w:t>caught</w:t>
      </w:r>
      <w:r>
        <w:rPr>
          <w:color w:val="auto"/>
        </w:rPr>
        <w:tab/>
        <w:t>(2)</w:t>
      </w:r>
      <w:r>
        <w:rPr>
          <w:color w:val="auto"/>
        </w:rPr>
        <w:tab/>
      </w:r>
      <w:r w:rsidR="00F83384" w:rsidRPr="00F83384">
        <w:rPr>
          <w:rFonts w:hint="eastAsia"/>
          <w:color w:val="auto"/>
        </w:rPr>
        <w:t>my</w:t>
      </w:r>
      <w:r>
        <w:rPr>
          <w:color w:val="auto"/>
        </w:rPr>
        <w:tab/>
      </w:r>
      <w:r>
        <w:rPr>
          <w:color w:val="auto"/>
        </w:rPr>
        <w:tab/>
        <w:t>(3)</w:t>
      </w:r>
      <w:r>
        <w:rPr>
          <w:color w:val="auto"/>
        </w:rPr>
        <w:tab/>
      </w:r>
      <w:r w:rsidR="00F83384" w:rsidRPr="00F83384">
        <w:rPr>
          <w:rFonts w:hint="eastAsia"/>
          <w:color w:val="auto"/>
        </w:rPr>
        <w:t>eye</w:t>
      </w:r>
      <w:r>
        <w:rPr>
          <w:color w:val="auto"/>
        </w:rPr>
        <w:tab/>
      </w:r>
      <w:r>
        <w:rPr>
          <w:color w:val="auto"/>
        </w:rPr>
        <w:tab/>
        <w:t>(4)</w:t>
      </w:r>
      <w:r>
        <w:rPr>
          <w:color w:val="auto"/>
        </w:rPr>
        <w:tab/>
      </w:r>
      <w:r w:rsidR="00F83384" w:rsidRPr="00F83384">
        <w:rPr>
          <w:rFonts w:hint="eastAsia"/>
          <w:color w:val="auto"/>
        </w:rPr>
        <w:t>felt</w:t>
      </w:r>
      <w:r>
        <w:rPr>
          <w:color w:val="auto"/>
        </w:rPr>
        <w:tab/>
      </w:r>
      <w:r>
        <w:rPr>
          <w:color w:val="auto"/>
        </w:rPr>
        <w:tab/>
        <w:t>(5)</w:t>
      </w:r>
      <w:r>
        <w:rPr>
          <w:color w:val="auto"/>
        </w:rPr>
        <w:tab/>
      </w:r>
      <w:r w:rsidR="00F83384" w:rsidRPr="00F83384">
        <w:rPr>
          <w:rFonts w:hint="eastAsia"/>
          <w:color w:val="auto"/>
        </w:rPr>
        <w:t>warm</w:t>
      </w:r>
      <w:r w:rsidR="00F83384" w:rsidRPr="00F83384">
        <w:rPr>
          <w:color w:val="auto"/>
        </w:rPr>
        <w:t xml:space="preserve"> </w:t>
      </w:r>
    </w:p>
    <w:bookmarkEnd w:id="7"/>
    <w:p w:rsidR="00F83384" w:rsidRPr="00F83384" w:rsidRDefault="0012469F" w:rsidP="00F83384">
      <w:pPr>
        <w:rPr>
          <w:rFonts w:ascii="新細明體" w:hAnsi="新細明體" w:hint="eastAsia"/>
          <w:b/>
          <w:szCs w:val="24"/>
        </w:rPr>
      </w:pPr>
      <w:r>
        <w:rPr>
          <w:rFonts w:ascii="新細明體" w:hAnsi="新細明體"/>
          <w:b/>
          <w:szCs w:val="24"/>
        </w:rPr>
        <w:t>6</w:t>
      </w:r>
      <w:r w:rsidR="00F83384" w:rsidRPr="00F83384">
        <w:rPr>
          <w:rFonts w:ascii="新細明體" w:hAnsi="新細明體"/>
          <w:b/>
          <w:szCs w:val="24"/>
        </w:rPr>
        <w:t>4.</w:t>
      </w:r>
      <w:r w:rsidR="00380BB5">
        <w:rPr>
          <w:rFonts w:ascii="新細明體" w:hAnsi="新細明體"/>
          <w:b/>
          <w:szCs w:val="24"/>
        </w:rPr>
        <w:tab/>
        <w:t>(1)</w:t>
      </w:r>
      <w:r w:rsidR="00380BB5">
        <w:rPr>
          <w:rFonts w:ascii="新細明體" w:hAnsi="新細明體"/>
          <w:b/>
          <w:szCs w:val="24"/>
        </w:rPr>
        <w:tab/>
      </w:r>
      <w:r w:rsidR="00F83384" w:rsidRPr="00F83384">
        <w:rPr>
          <w:rStyle w:val="char"/>
          <w:rFonts w:hint="eastAsia"/>
          <w:color w:val="auto"/>
          <w:szCs w:val="24"/>
        </w:rPr>
        <w:t>is</w:t>
      </w:r>
      <w:r w:rsidR="00380BB5">
        <w:rPr>
          <w:rStyle w:val="char"/>
          <w:color w:val="auto"/>
          <w:szCs w:val="24"/>
        </w:rPr>
        <w:tab/>
      </w:r>
      <w:r w:rsidR="00380BB5">
        <w:rPr>
          <w:rStyle w:val="char"/>
          <w:color w:val="auto"/>
          <w:szCs w:val="24"/>
        </w:rPr>
        <w:tab/>
        <w:t>(2)</w:t>
      </w:r>
      <w:r w:rsidR="00380BB5">
        <w:rPr>
          <w:rStyle w:val="char"/>
          <w:color w:val="auto"/>
          <w:szCs w:val="24"/>
        </w:rPr>
        <w:tab/>
      </w:r>
      <w:r w:rsidR="00F83384" w:rsidRPr="00F83384">
        <w:rPr>
          <w:rStyle w:val="char"/>
          <w:rFonts w:hint="eastAsia"/>
          <w:color w:val="auto"/>
          <w:szCs w:val="24"/>
        </w:rPr>
        <w:t>crazy</w:t>
      </w:r>
      <w:r w:rsidR="00380BB5">
        <w:rPr>
          <w:rStyle w:val="char"/>
          <w:color w:val="auto"/>
          <w:szCs w:val="24"/>
        </w:rPr>
        <w:tab/>
        <w:t>(3)</w:t>
      </w:r>
      <w:r w:rsidR="00380BB5">
        <w:rPr>
          <w:rStyle w:val="char"/>
          <w:color w:val="auto"/>
          <w:szCs w:val="24"/>
        </w:rPr>
        <w:tab/>
      </w:r>
      <w:r w:rsidR="00F83384" w:rsidRPr="00F83384">
        <w:rPr>
          <w:rStyle w:val="char"/>
          <w:rFonts w:hint="eastAsia"/>
          <w:color w:val="auto"/>
          <w:szCs w:val="24"/>
        </w:rPr>
        <w:t>about</w:t>
      </w:r>
      <w:r w:rsidR="00380BB5">
        <w:rPr>
          <w:rStyle w:val="char"/>
          <w:color w:val="auto"/>
          <w:szCs w:val="24"/>
        </w:rPr>
        <w:tab/>
        <w:t>(4)</w:t>
      </w:r>
      <w:r w:rsidR="00380BB5">
        <w:rPr>
          <w:rStyle w:val="char"/>
          <w:color w:val="auto"/>
          <w:szCs w:val="24"/>
        </w:rPr>
        <w:tab/>
      </w:r>
      <w:r w:rsidR="00F83384" w:rsidRPr="00F83384">
        <w:rPr>
          <w:rStyle w:val="char"/>
          <w:rFonts w:hint="eastAsia"/>
          <w:color w:val="auto"/>
          <w:szCs w:val="24"/>
        </w:rPr>
        <w:t>can</w:t>
      </w:r>
      <w:r w:rsidR="00F83384" w:rsidRPr="00F83384">
        <w:rPr>
          <w:rStyle w:val="char"/>
          <w:color w:val="auto"/>
          <w:szCs w:val="24"/>
        </w:rPr>
        <w:t>’</w:t>
      </w:r>
      <w:r w:rsidR="00F83384" w:rsidRPr="00F83384">
        <w:rPr>
          <w:rStyle w:val="char"/>
          <w:rFonts w:hint="eastAsia"/>
          <w:color w:val="auto"/>
          <w:szCs w:val="24"/>
        </w:rPr>
        <w:t>t</w:t>
      </w:r>
      <w:r w:rsidR="00380BB5">
        <w:rPr>
          <w:rStyle w:val="char"/>
          <w:color w:val="auto"/>
          <w:szCs w:val="24"/>
        </w:rPr>
        <w:tab/>
      </w:r>
      <w:r w:rsidR="00380BB5">
        <w:rPr>
          <w:rStyle w:val="char"/>
          <w:color w:val="auto"/>
          <w:szCs w:val="24"/>
        </w:rPr>
        <w:tab/>
        <w:t>(5)</w:t>
      </w:r>
      <w:r w:rsidR="00380BB5">
        <w:rPr>
          <w:rStyle w:val="char"/>
          <w:color w:val="auto"/>
          <w:szCs w:val="24"/>
        </w:rPr>
        <w:tab/>
      </w:r>
      <w:bookmarkStart w:id="8" w:name="_GoBack"/>
      <w:bookmarkEnd w:id="8"/>
      <w:r w:rsidR="00F83384" w:rsidRPr="00F83384">
        <w:rPr>
          <w:rStyle w:val="char"/>
          <w:rFonts w:hint="eastAsia"/>
          <w:color w:val="auto"/>
          <w:szCs w:val="24"/>
        </w:rPr>
        <w:t>stop</w:t>
      </w:r>
    </w:p>
    <w:sectPr w:rsidR="00F83384" w:rsidRPr="00F83384" w:rsidSect="002206A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701C"/>
    <w:multiLevelType w:val="hybridMultilevel"/>
    <w:tmpl w:val="93A6C30C"/>
    <w:lvl w:ilvl="0" w:tplc="7D7EE0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AF"/>
    <w:rsid w:val="0012469F"/>
    <w:rsid w:val="001C1B88"/>
    <w:rsid w:val="001E318E"/>
    <w:rsid w:val="002206AF"/>
    <w:rsid w:val="00380BB5"/>
    <w:rsid w:val="004A7B72"/>
    <w:rsid w:val="004D3508"/>
    <w:rsid w:val="00661745"/>
    <w:rsid w:val="00705AB1"/>
    <w:rsid w:val="00917E64"/>
    <w:rsid w:val="009404A6"/>
    <w:rsid w:val="00AA51DA"/>
    <w:rsid w:val="00B47013"/>
    <w:rsid w:val="00B91FDF"/>
    <w:rsid w:val="00D74EA0"/>
    <w:rsid w:val="00DC38CC"/>
    <w:rsid w:val="00DC4777"/>
    <w:rsid w:val="00E83A56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A9D"/>
  <w15:chartTrackingRefBased/>
  <w15:docId w15:val="{C1A31A03-E089-4DD0-9348-884E432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AF"/>
    <w:pPr>
      <w:ind w:leftChars="200" w:left="480"/>
    </w:pPr>
  </w:style>
  <w:style w:type="paragraph" w:customStyle="1" w:styleId="a4">
    <w:name w:val="國中答案"/>
    <w:basedOn w:val="a"/>
    <w:link w:val="a5"/>
    <w:rsid w:val="001E318E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a5">
    <w:name w:val="國中答案 字元"/>
    <w:link w:val="a4"/>
    <w:rsid w:val="001E318E"/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char">
    <w:name w:val="char國中答案"/>
    <w:rsid w:val="00F83384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58A88</cp:lastModifiedBy>
  <cp:revision>21</cp:revision>
  <dcterms:created xsi:type="dcterms:W3CDTF">2020-03-26T06:51:00Z</dcterms:created>
  <dcterms:modified xsi:type="dcterms:W3CDTF">2020-03-26T07:19:00Z</dcterms:modified>
</cp:coreProperties>
</file>